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AA" w:rsidRPr="00AE363C" w:rsidRDefault="00AE363C" w:rsidP="00AE363C">
      <w:pPr>
        <w:pStyle w:val="NoSpacing"/>
        <w:rPr>
          <w:b/>
          <w:sz w:val="28"/>
          <w:szCs w:val="28"/>
        </w:rPr>
      </w:pPr>
      <w:r w:rsidRPr="00AE363C">
        <w:rPr>
          <w:b/>
          <w:sz w:val="28"/>
          <w:szCs w:val="28"/>
        </w:rPr>
        <w:t>Holiday Charm</w:t>
      </w:r>
    </w:p>
    <w:p w:rsidR="00AE363C" w:rsidRPr="00AE363C" w:rsidRDefault="00AE363C" w:rsidP="00AE363C">
      <w:pPr>
        <w:pStyle w:val="NoSpacing"/>
        <w:rPr>
          <w:b/>
          <w:sz w:val="28"/>
          <w:szCs w:val="28"/>
        </w:rPr>
      </w:pPr>
      <w:r w:rsidRPr="00AE363C">
        <w:rPr>
          <w:b/>
          <w:sz w:val="28"/>
          <w:szCs w:val="28"/>
        </w:rPr>
        <w:t>By Lynn Hagmeier</w:t>
      </w:r>
    </w:p>
    <w:p w:rsidR="00AE363C" w:rsidRDefault="00AE363C" w:rsidP="00AE363C">
      <w:pPr>
        <w:pStyle w:val="NoSpacing"/>
        <w:rPr>
          <w:b/>
          <w:sz w:val="28"/>
          <w:szCs w:val="28"/>
          <w:u w:val="single"/>
        </w:rPr>
      </w:pPr>
      <w:r w:rsidRPr="00AE363C">
        <w:rPr>
          <w:b/>
          <w:sz w:val="28"/>
          <w:szCs w:val="28"/>
        </w:rPr>
        <w:t xml:space="preserve">From the book </w:t>
      </w:r>
      <w:r w:rsidRPr="00AE363C">
        <w:rPr>
          <w:b/>
          <w:sz w:val="28"/>
          <w:szCs w:val="28"/>
          <w:u w:val="single"/>
        </w:rPr>
        <w:t>Lucky Charm Quilts</w:t>
      </w:r>
    </w:p>
    <w:p w:rsidR="00AE363C" w:rsidRDefault="00AE363C" w:rsidP="00AE363C">
      <w:pPr>
        <w:pStyle w:val="NoSpacing"/>
        <w:rPr>
          <w:sz w:val="28"/>
          <w:szCs w:val="28"/>
        </w:rPr>
      </w:pPr>
    </w:p>
    <w:p w:rsidR="00AE363C" w:rsidRDefault="00AE363C" w:rsidP="00AE363C">
      <w:pPr>
        <w:pStyle w:val="NoSpacing"/>
        <w:rPr>
          <w:sz w:val="28"/>
          <w:szCs w:val="28"/>
        </w:rPr>
      </w:pPr>
      <w:r>
        <w:rPr>
          <w:sz w:val="28"/>
          <w:szCs w:val="28"/>
        </w:rPr>
        <w:t>Materials:</w:t>
      </w:r>
    </w:p>
    <w:p w:rsidR="00AE363C" w:rsidRDefault="00AE363C" w:rsidP="00AE363C">
      <w:pPr>
        <w:pStyle w:val="NoSpacing"/>
        <w:rPr>
          <w:sz w:val="28"/>
          <w:szCs w:val="28"/>
        </w:rPr>
      </w:pPr>
      <w:r>
        <w:rPr>
          <w:sz w:val="28"/>
          <w:szCs w:val="28"/>
        </w:rPr>
        <w:t>(Yardage is based on 42” wide fabric.  Charm squares are 5 x 5”.</w:t>
      </w:r>
    </w:p>
    <w:p w:rsidR="00AE363C" w:rsidRDefault="00AE363C" w:rsidP="00AE363C">
      <w:pPr>
        <w:pStyle w:val="NoSpacing"/>
        <w:rPr>
          <w:sz w:val="28"/>
          <w:szCs w:val="28"/>
        </w:rPr>
      </w:pPr>
    </w:p>
    <w:p w:rsidR="00AE363C" w:rsidRDefault="00AE363C" w:rsidP="00AE363C">
      <w:pPr>
        <w:pStyle w:val="NoSpacing"/>
        <w:rPr>
          <w:sz w:val="28"/>
          <w:szCs w:val="28"/>
        </w:rPr>
      </w:pPr>
      <w:r>
        <w:rPr>
          <w:sz w:val="28"/>
          <w:szCs w:val="28"/>
        </w:rPr>
        <w:t>1 Charm pack of assorted prints for blocks</w:t>
      </w:r>
    </w:p>
    <w:p w:rsidR="00AE363C" w:rsidRDefault="00AE363C" w:rsidP="00AE363C">
      <w:pPr>
        <w:pStyle w:val="NoSpacing"/>
        <w:rPr>
          <w:sz w:val="28"/>
          <w:szCs w:val="28"/>
        </w:rPr>
      </w:pPr>
      <w:r>
        <w:rPr>
          <w:sz w:val="28"/>
          <w:szCs w:val="28"/>
        </w:rPr>
        <w:t>(11 light and 21 medium or dark squares)</w:t>
      </w:r>
      <w:bookmarkStart w:id="0" w:name="_GoBack"/>
      <w:bookmarkEnd w:id="0"/>
    </w:p>
    <w:p w:rsidR="00AE363C" w:rsidRDefault="00AE363C" w:rsidP="00AE363C">
      <w:pPr>
        <w:pStyle w:val="NoSpacing"/>
        <w:rPr>
          <w:sz w:val="28"/>
          <w:szCs w:val="28"/>
        </w:rPr>
      </w:pPr>
    </w:p>
    <w:p w:rsidR="00AE363C" w:rsidRPr="00981D5B" w:rsidRDefault="00AE363C" w:rsidP="00981D5B">
      <w:pPr>
        <w:rPr>
          <w:sz w:val="28"/>
          <w:szCs w:val="28"/>
        </w:rPr>
      </w:pPr>
      <w:r w:rsidRPr="00981D5B">
        <w:rPr>
          <w:sz w:val="28"/>
          <w:szCs w:val="28"/>
        </w:rPr>
        <w:t xml:space="preserve">½ </w:t>
      </w:r>
      <w:r w:rsidR="00DE1427" w:rsidRPr="00981D5B">
        <w:rPr>
          <w:sz w:val="28"/>
          <w:szCs w:val="28"/>
        </w:rPr>
        <w:t>yd.</w:t>
      </w:r>
      <w:r w:rsidRPr="00981D5B">
        <w:rPr>
          <w:sz w:val="28"/>
          <w:szCs w:val="28"/>
        </w:rPr>
        <w:t xml:space="preserve"> coordinating print for border and binding</w:t>
      </w:r>
    </w:p>
    <w:p w:rsidR="00AE363C" w:rsidRPr="00981D5B" w:rsidRDefault="00AE363C" w:rsidP="00981D5B">
      <w:pPr>
        <w:rPr>
          <w:sz w:val="28"/>
          <w:szCs w:val="28"/>
        </w:rPr>
      </w:pPr>
      <w:r w:rsidRPr="00981D5B">
        <w:rPr>
          <w:sz w:val="28"/>
          <w:szCs w:val="28"/>
        </w:rPr>
        <w:t xml:space="preserve">5/8 </w:t>
      </w:r>
      <w:r w:rsidR="00DE1427" w:rsidRPr="00981D5B">
        <w:rPr>
          <w:sz w:val="28"/>
          <w:szCs w:val="28"/>
        </w:rPr>
        <w:t>yd.</w:t>
      </w:r>
      <w:r w:rsidRPr="00981D5B">
        <w:rPr>
          <w:sz w:val="28"/>
          <w:szCs w:val="28"/>
        </w:rPr>
        <w:t xml:space="preserve"> for backing</w:t>
      </w:r>
    </w:p>
    <w:p w:rsidR="00AE363C" w:rsidRPr="00981D5B" w:rsidRDefault="00AE363C" w:rsidP="00981D5B">
      <w:pPr>
        <w:rPr>
          <w:sz w:val="28"/>
          <w:szCs w:val="28"/>
        </w:rPr>
      </w:pPr>
      <w:r w:rsidRPr="00981D5B">
        <w:rPr>
          <w:sz w:val="28"/>
          <w:szCs w:val="28"/>
        </w:rPr>
        <w:t>21 x 37” piece of batting</w:t>
      </w:r>
    </w:p>
    <w:p w:rsidR="00AE363C" w:rsidRPr="00981D5B" w:rsidRDefault="00AE363C" w:rsidP="00981D5B">
      <w:pPr>
        <w:rPr>
          <w:sz w:val="28"/>
          <w:szCs w:val="28"/>
        </w:rPr>
      </w:pPr>
      <w:r w:rsidRPr="00981D5B">
        <w:rPr>
          <w:sz w:val="28"/>
          <w:szCs w:val="28"/>
        </w:rPr>
        <w:t>Paper back fusible web (Heat n Bond lite, Steam a Seam lite, etc</w:t>
      </w:r>
      <w:r w:rsidR="00DE1427">
        <w:rPr>
          <w:sz w:val="28"/>
          <w:szCs w:val="28"/>
        </w:rPr>
        <w:t>.</w:t>
      </w:r>
      <w:r w:rsidRPr="00981D5B">
        <w:rPr>
          <w:sz w:val="28"/>
          <w:szCs w:val="28"/>
        </w:rPr>
        <w:t>)</w:t>
      </w:r>
    </w:p>
    <w:p w:rsidR="00AE363C" w:rsidRPr="00981D5B" w:rsidRDefault="00B43401" w:rsidP="00981D5B">
      <w:pPr>
        <w:rPr>
          <w:sz w:val="28"/>
          <w:szCs w:val="28"/>
        </w:rPr>
      </w:pPr>
      <w:r w:rsidRPr="00981D5B">
        <w:rPr>
          <w:sz w:val="28"/>
          <w:szCs w:val="28"/>
        </w:rPr>
        <w:t>Fabric g</w:t>
      </w:r>
      <w:r w:rsidR="00AE363C" w:rsidRPr="00981D5B">
        <w:rPr>
          <w:sz w:val="28"/>
          <w:szCs w:val="28"/>
        </w:rPr>
        <w:t>lue stick or Roxanne’s Glue Baste It</w:t>
      </w:r>
    </w:p>
    <w:p w:rsidR="00981D5B" w:rsidRPr="00981D5B" w:rsidRDefault="00B43401" w:rsidP="00981D5B">
      <w:pPr>
        <w:rPr>
          <w:sz w:val="28"/>
          <w:szCs w:val="28"/>
        </w:rPr>
      </w:pPr>
      <w:r w:rsidRPr="00981D5B">
        <w:rPr>
          <w:sz w:val="28"/>
          <w:szCs w:val="28"/>
        </w:rPr>
        <w:t xml:space="preserve">10 </w:t>
      </w:r>
      <w:r w:rsidR="00DE1427">
        <w:rPr>
          <w:sz w:val="28"/>
          <w:szCs w:val="28"/>
        </w:rPr>
        <w:t>buttons for centers of flowers,</w:t>
      </w:r>
      <w:r w:rsidRPr="00981D5B">
        <w:rPr>
          <w:sz w:val="28"/>
          <w:szCs w:val="28"/>
        </w:rPr>
        <w:t xml:space="preserve"> ½” diameter</w:t>
      </w:r>
    </w:p>
    <w:p w:rsidR="00981D5B" w:rsidRPr="00981D5B" w:rsidRDefault="00B43401" w:rsidP="00981D5B">
      <w:pPr>
        <w:rPr>
          <w:sz w:val="28"/>
          <w:szCs w:val="28"/>
        </w:rPr>
      </w:pPr>
      <w:r w:rsidRPr="00981D5B">
        <w:rPr>
          <w:sz w:val="28"/>
          <w:szCs w:val="28"/>
        </w:rPr>
        <w:t>Pearl cotton or embroidery floss to sew the buttons on</w:t>
      </w:r>
    </w:p>
    <w:p w:rsidR="00981D5B" w:rsidRDefault="00A27B74" w:rsidP="00AE363C">
      <w:pPr>
        <w:pStyle w:val="NoSpacing"/>
        <w:rPr>
          <w:sz w:val="28"/>
          <w:szCs w:val="28"/>
        </w:rPr>
      </w:pPr>
    </w:p>
    <w:p w:rsidR="00981D5B" w:rsidRDefault="00B43401" w:rsidP="00AE363C">
      <w:pPr>
        <w:pStyle w:val="NoSpacing"/>
        <w:rPr>
          <w:sz w:val="28"/>
          <w:szCs w:val="28"/>
        </w:rPr>
      </w:pPr>
      <w:r>
        <w:rPr>
          <w:sz w:val="28"/>
          <w:szCs w:val="28"/>
        </w:rPr>
        <w:t>Scis</w:t>
      </w:r>
      <w:r w:rsidR="00DE1427">
        <w:rPr>
          <w:sz w:val="28"/>
          <w:szCs w:val="28"/>
        </w:rPr>
        <w:t>sors, rotary cutter, small mat,</w:t>
      </w:r>
      <w:r>
        <w:rPr>
          <w:sz w:val="28"/>
          <w:szCs w:val="28"/>
        </w:rPr>
        <w:t xml:space="preserve"> pins</w:t>
      </w:r>
    </w:p>
    <w:p w:rsidR="00981D5B" w:rsidRDefault="00B43401" w:rsidP="00AE363C">
      <w:pPr>
        <w:pStyle w:val="NoSpacing"/>
        <w:rPr>
          <w:sz w:val="28"/>
          <w:szCs w:val="28"/>
        </w:rPr>
      </w:pPr>
      <w:r>
        <w:rPr>
          <w:sz w:val="28"/>
          <w:szCs w:val="28"/>
        </w:rPr>
        <w:t>Machine in good working condition, thread</w:t>
      </w:r>
    </w:p>
    <w:p w:rsidR="00AE363C" w:rsidRDefault="00B43401" w:rsidP="00AE363C">
      <w:pPr>
        <w:pStyle w:val="NoSpacing"/>
        <w:rPr>
          <w:sz w:val="28"/>
          <w:szCs w:val="28"/>
        </w:rPr>
      </w:pPr>
      <w:r>
        <w:rPr>
          <w:sz w:val="28"/>
          <w:szCs w:val="28"/>
        </w:rPr>
        <w:t>Walking foot for quilting</w:t>
      </w:r>
    </w:p>
    <w:p w:rsidR="00981D5B" w:rsidRDefault="00B43401" w:rsidP="00AE363C">
      <w:pPr>
        <w:pStyle w:val="NoSpacing"/>
        <w:rPr>
          <w:sz w:val="28"/>
          <w:szCs w:val="28"/>
        </w:rPr>
      </w:pPr>
      <w:r>
        <w:rPr>
          <w:sz w:val="28"/>
          <w:szCs w:val="28"/>
        </w:rPr>
        <w:t>Fine permanent marking pen</w:t>
      </w:r>
    </w:p>
    <w:p w:rsidR="00981D5B" w:rsidRDefault="00A27B74" w:rsidP="00AE363C">
      <w:pPr>
        <w:pStyle w:val="NoSpacing"/>
        <w:rPr>
          <w:sz w:val="28"/>
          <w:szCs w:val="28"/>
        </w:rPr>
      </w:pPr>
    </w:p>
    <w:p w:rsidR="00981D5B" w:rsidRDefault="00A27B74" w:rsidP="00AE363C">
      <w:pPr>
        <w:pStyle w:val="NoSpacing"/>
        <w:rPr>
          <w:sz w:val="28"/>
          <w:szCs w:val="28"/>
        </w:rPr>
      </w:pPr>
    </w:p>
    <w:p w:rsidR="00981D5B" w:rsidRDefault="00B43401" w:rsidP="00AE363C">
      <w:pPr>
        <w:pStyle w:val="NoSpacing"/>
        <w:rPr>
          <w:sz w:val="28"/>
          <w:szCs w:val="28"/>
        </w:rPr>
      </w:pPr>
      <w:r>
        <w:rPr>
          <w:sz w:val="28"/>
          <w:szCs w:val="28"/>
        </w:rPr>
        <w:t>This project will be an opportunity to learn how to machine applique.  We will also machine quilt and finish this project in one day.  It could also be made into two charming pillow tops.</w:t>
      </w:r>
    </w:p>
    <w:p w:rsidR="00F858AA" w:rsidRDefault="00A27B74" w:rsidP="00AE363C">
      <w:pPr>
        <w:pStyle w:val="NoSpacing"/>
        <w:rPr>
          <w:sz w:val="28"/>
          <w:szCs w:val="28"/>
        </w:rPr>
      </w:pPr>
    </w:p>
    <w:p w:rsidR="00F858AA" w:rsidRDefault="00A27B74" w:rsidP="00F858AA">
      <w:pPr>
        <w:pStyle w:val="NoSpacing"/>
      </w:pPr>
    </w:p>
    <w:p w:rsidR="00F858AA" w:rsidRDefault="00A27B74" w:rsidP="00F858AA">
      <w:pPr>
        <w:pStyle w:val="NoSpacing"/>
      </w:pPr>
    </w:p>
    <w:p w:rsidR="00F858AA" w:rsidRDefault="00A27B74" w:rsidP="00F858AA">
      <w:pPr>
        <w:pStyle w:val="NoSpacing"/>
      </w:pPr>
    </w:p>
    <w:p w:rsidR="00F858AA" w:rsidRDefault="00A27B74" w:rsidP="00F858AA">
      <w:pPr>
        <w:pStyle w:val="NoSpacing"/>
      </w:pPr>
    </w:p>
    <w:p w:rsidR="00F858AA" w:rsidRDefault="00A27B74" w:rsidP="00F858AA">
      <w:pPr>
        <w:pStyle w:val="NoSpacing"/>
      </w:pPr>
    </w:p>
    <w:p w:rsidR="00F858AA" w:rsidRDefault="00A27B74" w:rsidP="00F858AA">
      <w:pPr>
        <w:pStyle w:val="NoSpacing"/>
      </w:pPr>
    </w:p>
    <w:p w:rsidR="00F858AA" w:rsidRPr="00F858AA" w:rsidRDefault="00B43401" w:rsidP="00F858AA">
      <w:pPr>
        <w:pStyle w:val="NoSpacing"/>
        <w:rPr>
          <w:sz w:val="32"/>
          <w:szCs w:val="32"/>
        </w:rPr>
      </w:pPr>
      <w:r w:rsidRPr="00F858AA">
        <w:rPr>
          <w:sz w:val="32"/>
          <w:szCs w:val="32"/>
        </w:rPr>
        <w:lastRenderedPageBreak/>
        <w:t>An Introduction:</w:t>
      </w:r>
    </w:p>
    <w:p w:rsidR="00F858AA" w:rsidRPr="00F858AA" w:rsidRDefault="00B43401" w:rsidP="00F858AA">
      <w:pPr>
        <w:pStyle w:val="NoSpacing"/>
        <w:rPr>
          <w:sz w:val="32"/>
          <w:szCs w:val="32"/>
        </w:rPr>
      </w:pPr>
      <w:r w:rsidRPr="00F858AA">
        <w:rPr>
          <w:sz w:val="32"/>
          <w:szCs w:val="32"/>
        </w:rPr>
        <w:t xml:space="preserve">Your instructor will be DeAnn Cash from Paris, Illinois.  I grew up in Mt. Vernon, IL on a small dairy farm.  I began my sewing career at age 10 with my first 4-H project.   I attended Rend Lake College and graduated from the University of Illinois with a degree in Home Economics Education.  After college I became an Assistant Extension Adviser for Edgar County.  I left the Extension Service when my daughter Katie was born in 1977.  That is also when I made my first quilt.  In </w:t>
      </w:r>
      <w:r>
        <w:rPr>
          <w:sz w:val="32"/>
          <w:szCs w:val="32"/>
        </w:rPr>
        <w:t>1983 I joined the staff</w:t>
      </w:r>
      <w:r w:rsidRPr="00F858AA">
        <w:rPr>
          <w:sz w:val="32"/>
          <w:szCs w:val="32"/>
        </w:rPr>
        <w:t xml:space="preserve"> at Lori’s Pins n Needles in Paris.  I have taught machine orientations, quilting classes, designed quilts for Shop Hops, worked with customers on hundreds of quilting and sewing projects since then.  I enjoy long arm quilting, machine embroidery, and creating beautiful quilts.</w:t>
      </w:r>
    </w:p>
    <w:p w:rsidR="00F858AA" w:rsidRPr="00F858AA" w:rsidRDefault="00A27B74" w:rsidP="00AE363C">
      <w:pPr>
        <w:pStyle w:val="NoSpacing"/>
        <w:rPr>
          <w:sz w:val="32"/>
          <w:szCs w:val="32"/>
        </w:rPr>
      </w:pPr>
    </w:p>
    <w:sectPr w:rsidR="00F858AA" w:rsidRPr="00F858AA" w:rsidSect="005F1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3C"/>
    <w:rsid w:val="00A27B74"/>
    <w:rsid w:val="00AE363C"/>
    <w:rsid w:val="00B43401"/>
    <w:rsid w:val="00DE14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6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D778-7158-4B8C-8635-5DA79BB4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Cash Farms.org</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Julia Degler Whitmore</cp:lastModifiedBy>
  <cp:revision>5</cp:revision>
  <cp:lastPrinted>2017-12-21T17:29:00Z</cp:lastPrinted>
  <dcterms:created xsi:type="dcterms:W3CDTF">2017-12-18T17:04:00Z</dcterms:created>
  <dcterms:modified xsi:type="dcterms:W3CDTF">2017-12-21T17:29:00Z</dcterms:modified>
</cp:coreProperties>
</file>